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0106-2018-2019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名称： 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江西金虎保险设备集团有限公司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不符合报告编号：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营销部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tabs>
                <w:tab w:val="left" w:pos="1373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在</w:t>
            </w:r>
            <w:r>
              <w:rPr>
                <w:rFonts w:hint="eastAsia" w:ascii="宋体" w:hAnsi="宋体" w:cs="宋体"/>
                <w:color w:val="auto"/>
                <w:szCs w:val="21"/>
              </w:rPr>
              <w:t>营销部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审核时发现，企业购置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上海沪</w:t>
            </w:r>
            <w:bookmarkStart w:id="2" w:name="_GoBack"/>
            <w:bookmarkEnd w:id="2"/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工工具有限公司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1把</w:t>
            </w:r>
            <w:r>
              <w:rPr>
                <w:rFonts w:hint="eastAsia"/>
                <w:color w:val="auto"/>
                <w:szCs w:val="21"/>
              </w:rPr>
              <w:t>数显卡尺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，但没有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上海沪工工具有限公司采购供方评价材料。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GB/T-19022-2003</w:t>
            </w:r>
            <w:r>
              <w:rPr>
                <w:rFonts w:ascii="宋体" w:hAnsi="宋体" w:cs="宋体"/>
                <w:color w:val="auto"/>
                <w:kern w:val="0"/>
                <w:szCs w:val="21"/>
                <w:u w:val="single"/>
              </w:rPr>
              <w:t>中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6.4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eastAsia="zh-CN"/>
              </w:rPr>
              <w:t>要求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>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3968" w:firstLineChars="189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      日期: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/>
                    <w:szCs w:val="21"/>
                  </w:rPr>
                  <w:t>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>08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0.45pt;margin-top:0pt;height:0.05pt;width:458.2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63467F9"/>
    <w:rsid w:val="411B3063"/>
    <w:rsid w:val="60D360C2"/>
    <w:rsid w:val="73925B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285</Characters>
  <Lines>2</Lines>
  <Paragraphs>1</Paragraphs>
  <TotalTime>0</TotalTime>
  <ScaleCrop>false</ScaleCrop>
  <LinksUpToDate>false</LinksUpToDate>
  <CharactersWithSpaces>333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晨旭</cp:lastModifiedBy>
  <cp:lastPrinted>2019-09-19T05:05:42Z</cp:lastPrinted>
  <dcterms:modified xsi:type="dcterms:W3CDTF">2019-09-19T05:15:31Z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